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DD54" w14:textId="77777777" w:rsidR="006D2771" w:rsidRDefault="00511666">
      <w:pPr>
        <w:pStyle w:val="Body"/>
        <w:tabs>
          <w:tab w:val="right" w:pos="9486"/>
        </w:tabs>
        <w:rPr>
          <w:rFonts w:ascii="Helvetica" w:eastAsia="Helvetica" w:hAnsi="Helvetica" w:cs="Helvetica"/>
          <w:sz w:val="36"/>
          <w:szCs w:val="36"/>
        </w:rPr>
      </w:pPr>
      <w:bookmarkStart w:id="0" w:name="_GoBack"/>
      <w:bookmarkEnd w:id="0"/>
      <w:r>
        <w:rPr>
          <w:rFonts w:ascii="Helvetica" w:hAnsi="Helvetica"/>
          <w:sz w:val="36"/>
          <w:szCs w:val="36"/>
        </w:rPr>
        <w:t>Appeal launched January 2015</w:t>
      </w:r>
    </w:p>
    <w:p w14:paraId="1E3C9910" w14:textId="77777777" w:rsidR="006D2771" w:rsidRDefault="006D2771">
      <w:pPr>
        <w:pStyle w:val="Body"/>
        <w:tabs>
          <w:tab w:val="right" w:pos="9486"/>
        </w:tabs>
        <w:rPr>
          <w:rFonts w:ascii="Helvetica" w:eastAsia="Helvetica" w:hAnsi="Helvetica" w:cs="Helvetica"/>
          <w:sz w:val="36"/>
          <w:szCs w:val="36"/>
        </w:rPr>
      </w:pPr>
    </w:p>
    <w:p w14:paraId="15C8C179" w14:textId="77777777" w:rsidR="006D2771" w:rsidRDefault="00511666">
      <w:pPr>
        <w:pStyle w:val="Body"/>
        <w:tabs>
          <w:tab w:val="right" w:pos="9486"/>
        </w:tabs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Raised to 31 March 2019</w:t>
      </w:r>
      <w:r>
        <w:rPr>
          <w:rFonts w:ascii="Helvetica" w:hAnsi="Helvetica"/>
          <w:sz w:val="36"/>
          <w:szCs w:val="36"/>
        </w:rPr>
        <w:tab/>
      </w:r>
      <w:r>
        <w:rPr>
          <w:rFonts w:ascii="Helvetica" w:hAnsi="Helvetica"/>
          <w:sz w:val="36"/>
          <w:szCs w:val="36"/>
        </w:rPr>
        <w:t>£</w:t>
      </w:r>
      <w:r>
        <w:rPr>
          <w:rFonts w:ascii="Helvetica" w:hAnsi="Helvetica"/>
          <w:sz w:val="36"/>
          <w:szCs w:val="36"/>
        </w:rPr>
        <w:t>177,722</w:t>
      </w:r>
    </w:p>
    <w:p w14:paraId="51B2FD72" w14:textId="77777777" w:rsidR="006D2771" w:rsidRDefault="006D2771">
      <w:pPr>
        <w:pStyle w:val="Body"/>
        <w:tabs>
          <w:tab w:val="right" w:pos="9486"/>
        </w:tabs>
        <w:rPr>
          <w:rFonts w:ascii="Helvetica" w:eastAsia="Helvetica" w:hAnsi="Helvetica" w:cs="Helvetica"/>
          <w:sz w:val="36"/>
          <w:szCs w:val="36"/>
        </w:rPr>
      </w:pPr>
    </w:p>
    <w:p w14:paraId="5AB1EAFC" w14:textId="77777777" w:rsidR="006D2771" w:rsidRDefault="00511666">
      <w:pPr>
        <w:pStyle w:val="Body"/>
        <w:tabs>
          <w:tab w:val="right" w:pos="9486"/>
        </w:tabs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Cost of Phases 1 &amp; 2 (Tower &amp; South Aisle)</w:t>
      </w:r>
      <w:r>
        <w:rPr>
          <w:rFonts w:ascii="Helvetica" w:hAnsi="Helvetica"/>
          <w:sz w:val="36"/>
          <w:szCs w:val="36"/>
        </w:rPr>
        <w:tab/>
      </w:r>
      <w:r>
        <w:rPr>
          <w:rFonts w:ascii="Helvetica" w:hAnsi="Helvetica"/>
          <w:sz w:val="36"/>
          <w:szCs w:val="36"/>
        </w:rPr>
        <w:t>£</w:t>
      </w:r>
      <w:r>
        <w:rPr>
          <w:rFonts w:ascii="Helvetica" w:hAnsi="Helvetica"/>
          <w:sz w:val="36"/>
          <w:szCs w:val="36"/>
        </w:rPr>
        <w:t>77,300</w:t>
      </w:r>
    </w:p>
    <w:p w14:paraId="7690A6F3" w14:textId="77777777" w:rsidR="006D2771" w:rsidRDefault="006D2771">
      <w:pPr>
        <w:pStyle w:val="Body"/>
        <w:tabs>
          <w:tab w:val="right" w:pos="9486"/>
        </w:tabs>
        <w:rPr>
          <w:rFonts w:ascii="Helvetica" w:eastAsia="Helvetica" w:hAnsi="Helvetica" w:cs="Helvetica"/>
          <w:sz w:val="36"/>
          <w:szCs w:val="36"/>
        </w:rPr>
      </w:pPr>
    </w:p>
    <w:p w14:paraId="2661BD94" w14:textId="77777777" w:rsidR="006D2771" w:rsidRDefault="00511666">
      <w:pPr>
        <w:pStyle w:val="Body"/>
        <w:tabs>
          <w:tab w:val="right" w:pos="9486"/>
        </w:tabs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Balance at 31 March 2019</w:t>
      </w:r>
      <w:r>
        <w:rPr>
          <w:rFonts w:ascii="Helvetica" w:hAnsi="Helvetica"/>
          <w:sz w:val="36"/>
          <w:szCs w:val="36"/>
        </w:rPr>
        <w:tab/>
      </w:r>
      <w:r>
        <w:rPr>
          <w:rFonts w:ascii="Helvetica" w:hAnsi="Helvetica"/>
          <w:sz w:val="36"/>
          <w:szCs w:val="36"/>
        </w:rPr>
        <w:t>£</w:t>
      </w:r>
      <w:r>
        <w:rPr>
          <w:rFonts w:ascii="Helvetica" w:hAnsi="Helvetica"/>
          <w:sz w:val="36"/>
          <w:szCs w:val="36"/>
        </w:rPr>
        <w:t>100,422</w:t>
      </w:r>
    </w:p>
    <w:p w14:paraId="0EB28FA4" w14:textId="77777777" w:rsidR="006D2771" w:rsidRDefault="006D2771">
      <w:pPr>
        <w:pStyle w:val="Body"/>
        <w:tabs>
          <w:tab w:val="right" w:pos="9486"/>
        </w:tabs>
        <w:rPr>
          <w:rFonts w:ascii="Helvetica" w:eastAsia="Helvetica" w:hAnsi="Helvetica" w:cs="Helvetica"/>
          <w:sz w:val="36"/>
          <w:szCs w:val="36"/>
        </w:rPr>
      </w:pPr>
    </w:p>
    <w:p w14:paraId="733D34E2" w14:textId="77777777" w:rsidR="006D2771" w:rsidRDefault="00511666">
      <w:pPr>
        <w:pStyle w:val="Body"/>
        <w:tabs>
          <w:tab w:val="right" w:pos="9486"/>
        </w:tabs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Provision for Phase 3 (Nave)</w:t>
      </w:r>
      <w:r>
        <w:rPr>
          <w:rFonts w:ascii="Helvetica" w:hAnsi="Helvetica"/>
          <w:sz w:val="36"/>
          <w:szCs w:val="36"/>
        </w:rPr>
        <w:tab/>
      </w:r>
      <w:r>
        <w:rPr>
          <w:rFonts w:ascii="Helvetica" w:hAnsi="Helvetica"/>
          <w:sz w:val="36"/>
          <w:szCs w:val="36"/>
        </w:rPr>
        <w:t>£</w:t>
      </w:r>
      <w:r>
        <w:rPr>
          <w:rFonts w:ascii="Helvetica" w:hAnsi="Helvetica"/>
          <w:sz w:val="36"/>
          <w:szCs w:val="36"/>
        </w:rPr>
        <w:t>75,000</w:t>
      </w:r>
    </w:p>
    <w:p w14:paraId="0E22A5AF" w14:textId="77777777" w:rsidR="006D2771" w:rsidRDefault="006D2771">
      <w:pPr>
        <w:pStyle w:val="Body"/>
        <w:tabs>
          <w:tab w:val="right" w:pos="9486"/>
        </w:tabs>
        <w:rPr>
          <w:rFonts w:ascii="Helvetica" w:eastAsia="Helvetica" w:hAnsi="Helvetica" w:cs="Helvetica"/>
          <w:sz w:val="36"/>
          <w:szCs w:val="36"/>
        </w:rPr>
      </w:pPr>
    </w:p>
    <w:p w14:paraId="623AED7C" w14:textId="77777777" w:rsidR="006D2771" w:rsidRDefault="00511666">
      <w:pPr>
        <w:pStyle w:val="Body"/>
        <w:tabs>
          <w:tab w:val="right" w:pos="9486"/>
        </w:tabs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Estimated Balance remaining</w:t>
      </w:r>
      <w:r>
        <w:rPr>
          <w:rFonts w:ascii="Helvetica" w:hAnsi="Helvetica"/>
          <w:sz w:val="36"/>
          <w:szCs w:val="36"/>
        </w:rPr>
        <w:tab/>
      </w:r>
      <w:r>
        <w:rPr>
          <w:rFonts w:ascii="Helvetica" w:hAnsi="Helvetica"/>
          <w:sz w:val="36"/>
          <w:szCs w:val="36"/>
        </w:rPr>
        <w:t>£</w:t>
      </w:r>
      <w:r>
        <w:rPr>
          <w:rFonts w:ascii="Helvetica" w:hAnsi="Helvetica"/>
          <w:sz w:val="36"/>
          <w:szCs w:val="36"/>
        </w:rPr>
        <w:t xml:space="preserve">25,422 </w:t>
      </w:r>
    </w:p>
    <w:p w14:paraId="09B58FC2" w14:textId="77777777" w:rsidR="006D2771" w:rsidRDefault="006D2771">
      <w:pPr>
        <w:pStyle w:val="Body"/>
        <w:tabs>
          <w:tab w:val="right" w:pos="9486"/>
        </w:tabs>
        <w:rPr>
          <w:rFonts w:ascii="Helvetica" w:eastAsia="Helvetica" w:hAnsi="Helvetica" w:cs="Helvetica"/>
          <w:sz w:val="36"/>
          <w:szCs w:val="36"/>
        </w:rPr>
      </w:pPr>
    </w:p>
    <w:p w14:paraId="1558B38F" w14:textId="77777777" w:rsidR="006D2771" w:rsidRDefault="00511666">
      <w:pPr>
        <w:pStyle w:val="Body"/>
        <w:tabs>
          <w:tab w:val="right" w:pos="9486"/>
        </w:tabs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 xml:space="preserve">Estimated Cost of </w:t>
      </w:r>
      <w:r>
        <w:rPr>
          <w:rFonts w:ascii="Helvetica" w:hAnsi="Helvetica"/>
          <w:sz w:val="36"/>
          <w:szCs w:val="36"/>
        </w:rPr>
        <w:t>Phases 4 &amp; 5</w:t>
      </w:r>
    </w:p>
    <w:p w14:paraId="06ED43A1" w14:textId="77777777" w:rsidR="006D2771" w:rsidRDefault="00511666">
      <w:pPr>
        <w:pStyle w:val="Body"/>
        <w:tabs>
          <w:tab w:val="right" w:pos="9486"/>
        </w:tabs>
      </w:pPr>
      <w:r>
        <w:rPr>
          <w:rFonts w:ascii="Helvetica" w:hAnsi="Helvetica"/>
          <w:sz w:val="36"/>
          <w:szCs w:val="36"/>
        </w:rPr>
        <w:t>(North Aisle, Chancel &amp; Vestries)</w:t>
      </w:r>
      <w:r>
        <w:rPr>
          <w:rFonts w:ascii="Helvetica" w:hAnsi="Helvetica"/>
          <w:sz w:val="36"/>
          <w:szCs w:val="36"/>
        </w:rPr>
        <w:tab/>
      </w:r>
      <w:r>
        <w:rPr>
          <w:rFonts w:ascii="Helvetica" w:hAnsi="Helvetica"/>
          <w:sz w:val="36"/>
          <w:szCs w:val="36"/>
        </w:rPr>
        <w:t>£</w:t>
      </w:r>
      <w:r>
        <w:rPr>
          <w:rFonts w:ascii="Helvetica" w:hAnsi="Helvetica"/>
          <w:sz w:val="36"/>
          <w:szCs w:val="36"/>
        </w:rPr>
        <w:t>125,000</w:t>
      </w:r>
    </w:p>
    <w:sectPr w:rsidR="006D277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694D1" w14:textId="77777777" w:rsidR="00511666" w:rsidRDefault="00511666">
      <w:r>
        <w:separator/>
      </w:r>
    </w:p>
  </w:endnote>
  <w:endnote w:type="continuationSeparator" w:id="0">
    <w:p w14:paraId="054970AF" w14:textId="77777777" w:rsidR="00511666" w:rsidRDefault="0051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E507B" w14:textId="77777777" w:rsidR="006D2771" w:rsidRDefault="006D27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47862" w14:textId="77777777" w:rsidR="00511666" w:rsidRDefault="00511666">
      <w:r>
        <w:separator/>
      </w:r>
    </w:p>
  </w:footnote>
  <w:footnote w:type="continuationSeparator" w:id="0">
    <w:p w14:paraId="5F98DEC6" w14:textId="77777777" w:rsidR="00511666" w:rsidRDefault="00511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89A59" w14:textId="77777777" w:rsidR="006D2771" w:rsidRDefault="006D27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771"/>
    <w:rsid w:val="00511666"/>
    <w:rsid w:val="006D2771"/>
    <w:rsid w:val="0091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219C"/>
  <w15:docId w15:val="{624708A5-6E5E-4612-8C03-62B4CEC1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bhard</dc:creator>
  <cp:lastModifiedBy> </cp:lastModifiedBy>
  <cp:revision>2</cp:revision>
  <dcterms:created xsi:type="dcterms:W3CDTF">2019-06-15T15:19:00Z</dcterms:created>
  <dcterms:modified xsi:type="dcterms:W3CDTF">2019-06-15T15:19:00Z</dcterms:modified>
</cp:coreProperties>
</file>